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F7" w:rsidRPr="00D91FF7" w:rsidRDefault="00D91FF7" w:rsidP="003C3FF2">
      <w:pPr>
        <w:shd w:val="clear" w:color="auto" w:fill="FDFEFF"/>
        <w:spacing w:after="0" w:line="390" w:lineRule="atLeast"/>
        <w:outlineLvl w:val="0"/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</w:pP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 xml:space="preserve">Оценка учебно-методического </w:t>
      </w:r>
      <w:r w:rsidRPr="00D91FF7">
        <w:rPr>
          <w:rFonts w:ascii="Georgia" w:eastAsia="Times New Roman" w:hAnsi="Georgia" w:cs="Arial"/>
          <w:smallCaps/>
          <w:color w:val="3489C8"/>
          <w:kern w:val="36"/>
          <w:sz w:val="39"/>
          <w:szCs w:val="39"/>
          <w:lang w:eastAsia="ru-RU"/>
        </w:rPr>
        <w:t>и</w:t>
      </w:r>
      <w:r w:rsidRPr="00D91FF7">
        <w:rPr>
          <w:rFonts w:ascii="Georgia" w:eastAsia="Times New Roman" w:hAnsi="Georgia" w:cs="Arial"/>
          <w:color w:val="3489C8"/>
          <w:spacing w:val="-1"/>
          <w:kern w:val="36"/>
          <w:sz w:val="39"/>
          <w:szCs w:val="39"/>
          <w:lang w:eastAsia="ru-RU"/>
        </w:rPr>
        <w:t xml:space="preserve"> 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библ</w:t>
      </w:r>
      <w:r w:rsidRPr="00D91FF7">
        <w:rPr>
          <w:rFonts w:ascii="Georgia" w:eastAsia="Times New Roman" w:hAnsi="Georgia" w:cs="Arial"/>
          <w:color w:val="3489C8"/>
          <w:spacing w:val="-4"/>
          <w:kern w:val="36"/>
          <w:sz w:val="39"/>
          <w:szCs w:val="39"/>
          <w:lang w:eastAsia="ru-RU"/>
        </w:rPr>
        <w:t>и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о</w:t>
      </w:r>
      <w:r w:rsidRPr="00D91FF7">
        <w:rPr>
          <w:rFonts w:ascii="Georgia" w:eastAsia="Times New Roman" w:hAnsi="Georgia" w:cs="Arial"/>
          <w:color w:val="3489C8"/>
          <w:spacing w:val="-2"/>
          <w:kern w:val="36"/>
          <w:sz w:val="39"/>
          <w:szCs w:val="39"/>
          <w:lang w:eastAsia="ru-RU"/>
        </w:rPr>
        <w:t>т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ечн</w:t>
      </w:r>
      <w:r w:rsidRPr="00D91FF7">
        <w:rPr>
          <w:rFonts w:ascii="Georgia" w:eastAsia="Times New Roman" w:hAnsi="Georgia" w:cs="Arial"/>
          <w:color w:val="3489C8"/>
          <w:spacing w:val="1"/>
          <w:kern w:val="36"/>
          <w:sz w:val="39"/>
          <w:szCs w:val="39"/>
          <w:lang w:eastAsia="ru-RU"/>
        </w:rPr>
        <w:t>о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-</w:t>
      </w:r>
      <w:r w:rsidRPr="00D91FF7">
        <w:rPr>
          <w:rFonts w:ascii="Georgia" w:eastAsia="Times New Roman" w:hAnsi="Georgia" w:cs="Arial"/>
          <w:color w:val="3489C8"/>
          <w:spacing w:val="-1"/>
          <w:kern w:val="36"/>
          <w:sz w:val="39"/>
          <w:szCs w:val="39"/>
          <w:lang w:eastAsia="ru-RU"/>
        </w:rPr>
        <w:t>и</w:t>
      </w:r>
      <w:r w:rsidRPr="00D91FF7">
        <w:rPr>
          <w:rFonts w:ascii="Georgia" w:eastAsia="Times New Roman" w:hAnsi="Georgia" w:cs="Arial"/>
          <w:color w:val="3489C8"/>
          <w:spacing w:val="-4"/>
          <w:kern w:val="36"/>
          <w:sz w:val="39"/>
          <w:szCs w:val="39"/>
          <w:lang w:eastAsia="ru-RU"/>
        </w:rPr>
        <w:t>н</w:t>
      </w:r>
      <w:r w:rsidRPr="00D91FF7">
        <w:rPr>
          <w:rFonts w:ascii="Georgia" w:eastAsia="Times New Roman" w:hAnsi="Georgia" w:cs="Arial"/>
          <w:color w:val="3489C8"/>
          <w:spacing w:val="-3"/>
          <w:kern w:val="36"/>
          <w:sz w:val="39"/>
          <w:szCs w:val="39"/>
          <w:lang w:eastAsia="ru-RU"/>
        </w:rPr>
        <w:t>ф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о</w:t>
      </w:r>
      <w:r w:rsidRPr="00D91FF7">
        <w:rPr>
          <w:rFonts w:ascii="Georgia" w:eastAsia="Times New Roman" w:hAnsi="Georgia" w:cs="Arial"/>
          <w:color w:val="3489C8"/>
          <w:spacing w:val="-1"/>
          <w:kern w:val="36"/>
          <w:sz w:val="39"/>
          <w:szCs w:val="39"/>
          <w:lang w:eastAsia="ru-RU"/>
        </w:rPr>
        <w:t>рм</w:t>
      </w:r>
      <w:r w:rsidRPr="00D91FF7">
        <w:rPr>
          <w:rFonts w:ascii="Georgia" w:eastAsia="Times New Roman" w:hAnsi="Georgia" w:cs="Arial"/>
          <w:color w:val="3489C8"/>
          <w:spacing w:val="1"/>
          <w:kern w:val="36"/>
          <w:sz w:val="39"/>
          <w:szCs w:val="39"/>
          <w:lang w:eastAsia="ru-RU"/>
        </w:rPr>
        <w:t>а</w:t>
      </w:r>
      <w:r w:rsidRPr="00D91FF7">
        <w:rPr>
          <w:rFonts w:ascii="Georgia" w:eastAsia="Times New Roman" w:hAnsi="Georgia" w:cs="Arial"/>
          <w:color w:val="3489C8"/>
          <w:spacing w:val="-1"/>
          <w:kern w:val="36"/>
          <w:sz w:val="39"/>
          <w:szCs w:val="39"/>
          <w:lang w:eastAsia="ru-RU"/>
        </w:rPr>
        <w:t>ци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о</w:t>
      </w:r>
      <w:r w:rsidRPr="00D91FF7">
        <w:rPr>
          <w:rFonts w:ascii="Georgia" w:eastAsia="Times New Roman" w:hAnsi="Georgia" w:cs="Arial"/>
          <w:color w:val="3489C8"/>
          <w:spacing w:val="-1"/>
          <w:kern w:val="36"/>
          <w:sz w:val="39"/>
          <w:szCs w:val="39"/>
          <w:lang w:eastAsia="ru-RU"/>
        </w:rPr>
        <w:t>н</w:t>
      </w:r>
      <w:r w:rsidRPr="00D91FF7">
        <w:rPr>
          <w:rFonts w:ascii="Georgia" w:eastAsia="Times New Roman" w:hAnsi="Georgia" w:cs="Arial"/>
          <w:color w:val="3489C8"/>
          <w:spacing w:val="-4"/>
          <w:kern w:val="36"/>
          <w:sz w:val="39"/>
          <w:szCs w:val="39"/>
          <w:lang w:eastAsia="ru-RU"/>
        </w:rPr>
        <w:t>н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о</w:t>
      </w:r>
      <w:r w:rsidRPr="00D91FF7">
        <w:rPr>
          <w:rFonts w:ascii="Georgia" w:eastAsia="Times New Roman" w:hAnsi="Georgia" w:cs="Arial"/>
          <w:color w:val="3489C8"/>
          <w:spacing w:val="-1"/>
          <w:kern w:val="36"/>
          <w:sz w:val="39"/>
          <w:szCs w:val="39"/>
          <w:lang w:eastAsia="ru-RU"/>
        </w:rPr>
        <w:t>г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о</w:t>
      </w:r>
      <w:r w:rsidRPr="00D91FF7">
        <w:rPr>
          <w:rFonts w:ascii="Georgia" w:eastAsia="Times New Roman" w:hAnsi="Georgia" w:cs="Arial"/>
          <w:color w:val="3489C8"/>
          <w:spacing w:val="-3"/>
          <w:kern w:val="36"/>
          <w:sz w:val="39"/>
          <w:szCs w:val="39"/>
          <w:lang w:eastAsia="ru-RU"/>
        </w:rPr>
        <w:t xml:space="preserve"> 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о</w:t>
      </w:r>
      <w:r w:rsidRPr="00D91FF7">
        <w:rPr>
          <w:rFonts w:ascii="Georgia" w:eastAsia="Times New Roman" w:hAnsi="Georgia" w:cs="Arial"/>
          <w:color w:val="3489C8"/>
          <w:spacing w:val="-2"/>
          <w:kern w:val="36"/>
          <w:sz w:val="39"/>
          <w:szCs w:val="39"/>
          <w:lang w:eastAsia="ru-RU"/>
        </w:rPr>
        <w:t>б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еспече</w:t>
      </w:r>
      <w:r w:rsidRPr="00D91FF7">
        <w:rPr>
          <w:rFonts w:ascii="Georgia" w:eastAsia="Times New Roman" w:hAnsi="Georgia" w:cs="Arial"/>
          <w:color w:val="3489C8"/>
          <w:spacing w:val="-2"/>
          <w:kern w:val="36"/>
          <w:sz w:val="39"/>
          <w:szCs w:val="39"/>
          <w:lang w:eastAsia="ru-RU"/>
        </w:rPr>
        <w:t>н</w:t>
      </w:r>
      <w:r w:rsidRPr="00D91FF7">
        <w:rPr>
          <w:rFonts w:ascii="Georgia" w:eastAsia="Times New Roman" w:hAnsi="Georgia" w:cs="Arial"/>
          <w:color w:val="3489C8"/>
          <w:spacing w:val="-1"/>
          <w:kern w:val="36"/>
          <w:sz w:val="39"/>
          <w:szCs w:val="39"/>
          <w:lang w:eastAsia="ru-RU"/>
        </w:rPr>
        <w:t>и</w:t>
      </w:r>
      <w:r w:rsidRPr="00D91FF7">
        <w:rPr>
          <w:rFonts w:ascii="Georgia" w:eastAsia="Times New Roman" w:hAnsi="Georgia" w:cs="Arial"/>
          <w:color w:val="3489C8"/>
          <w:kern w:val="36"/>
          <w:sz w:val="39"/>
          <w:szCs w:val="39"/>
          <w:lang w:eastAsia="ru-RU"/>
        </w:rPr>
        <w:t>я</w:t>
      </w:r>
    </w:p>
    <w:p w:rsidR="00D91FF7" w:rsidRPr="00D91FF7" w:rsidRDefault="00D91FF7" w:rsidP="00D91FF7">
      <w:pPr>
        <w:shd w:val="clear" w:color="auto" w:fill="FDFEFF"/>
        <w:spacing w:before="179" w:after="0" w:line="36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D91FF7">
        <w:rPr>
          <w:rFonts w:ascii="Arial" w:eastAsia="Times New Roman" w:hAnsi="Arial" w:cs="Arial"/>
          <w:i/>
          <w:iCs/>
          <w:color w:val="646464"/>
          <w:sz w:val="24"/>
          <w:szCs w:val="24"/>
          <w:lang w:eastAsia="ru-RU"/>
        </w:rPr>
        <w:t>Учебно-методическое обеспечение учебного</w:t>
      </w:r>
      <w:r w:rsidRPr="00D91FF7">
        <w:rPr>
          <w:rFonts w:ascii="Arial" w:eastAsia="Times New Roman" w:hAnsi="Arial" w:cs="Arial"/>
          <w:i/>
          <w:iCs/>
          <w:color w:val="646464"/>
          <w:spacing w:val="-15"/>
          <w:sz w:val="24"/>
          <w:szCs w:val="24"/>
          <w:lang w:eastAsia="ru-RU"/>
        </w:rPr>
        <w:t xml:space="preserve"> </w:t>
      </w:r>
      <w:r w:rsidRPr="00D91FF7">
        <w:rPr>
          <w:rFonts w:ascii="Arial" w:eastAsia="Times New Roman" w:hAnsi="Arial" w:cs="Arial"/>
          <w:i/>
          <w:iCs/>
          <w:color w:val="646464"/>
          <w:sz w:val="24"/>
          <w:szCs w:val="24"/>
          <w:lang w:eastAsia="ru-RU"/>
        </w:rPr>
        <w:t>процесса</w:t>
      </w:r>
    </w:p>
    <w:p w:rsidR="00D91FF7" w:rsidRPr="00D91FF7" w:rsidRDefault="00D91FF7" w:rsidP="00D91FF7">
      <w:pPr>
        <w:shd w:val="clear" w:color="auto" w:fill="FDFEFF"/>
        <w:spacing w:before="8" w:after="100" w:line="36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</w:p>
    <w:tbl>
      <w:tblPr>
        <w:tblW w:w="9225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819"/>
        <w:gridCol w:w="2637"/>
      </w:tblGrid>
      <w:tr w:rsidR="00D91FF7" w:rsidRPr="00D91FF7" w:rsidTr="003C3FF2">
        <w:trPr>
          <w:trHeight w:val="62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68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360" w:lineRule="auto"/>
              <w:ind w:left="2131" w:right="2600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26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360" w:lineRule="auto"/>
              <w:ind w:left="702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91FF7" w:rsidRPr="00D91FF7" w:rsidTr="003C3FF2">
        <w:trPr>
          <w:trHeight w:val="6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23" w:after="0" w:line="264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41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70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45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Общее количество учебно-методической литературы: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A80778" w:rsidP="00D91FF7">
            <w:pPr>
              <w:spacing w:after="0" w:line="245" w:lineRule="atLeast"/>
              <w:ind w:left="970" w:right="973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15198</w:t>
            </w:r>
            <w:bookmarkStart w:id="0" w:name="_GoBack"/>
            <w:bookmarkEnd w:id="0"/>
          </w:p>
        </w:tc>
      </w:tr>
      <w:tr w:rsidR="00D91FF7" w:rsidRPr="00D91FF7" w:rsidTr="003C3FF2">
        <w:trPr>
          <w:trHeight w:val="39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36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41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49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 учебники с электронными приложениями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249" w:lineRule="atLeast"/>
              <w:ind w:left="970" w:right="971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42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55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 учебно-методическая литература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255" w:lineRule="atLeast"/>
              <w:ind w:left="970" w:right="971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4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43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 количество учебно-методических разработок, имеющих</w:t>
            </w:r>
          </w:p>
        </w:tc>
        <w:tc>
          <w:tcPr>
            <w:tcW w:w="2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68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</w:t>
            </w:r>
          </w:p>
        </w:tc>
      </w:tr>
      <w:tr w:rsidR="00D91FF7" w:rsidRPr="00D91FF7" w:rsidTr="003C3FF2">
        <w:trPr>
          <w:trHeight w:val="39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36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рецензию региональных или отраслевых научно-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41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49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методических служб и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41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70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44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Общее количество дополнительной литературы:</w:t>
            </w:r>
          </w:p>
        </w:tc>
        <w:tc>
          <w:tcPr>
            <w:tcW w:w="2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270" w:lineRule="atLeast"/>
              <w:ind w:left="970" w:right="973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12062</w:t>
            </w:r>
          </w:p>
        </w:tc>
      </w:tr>
      <w:tr w:rsidR="00D91FF7" w:rsidRPr="00D91FF7" w:rsidTr="003C3FF2">
        <w:trPr>
          <w:trHeight w:val="41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47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43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58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 детская художественная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3C3FF2" w:rsidP="00D91FF7">
            <w:pPr>
              <w:spacing w:after="0" w:line="258" w:lineRule="atLeast"/>
              <w:ind w:left="970" w:right="970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7902</w:t>
            </w:r>
          </w:p>
        </w:tc>
      </w:tr>
      <w:tr w:rsidR="00D91FF7" w:rsidRPr="00D91FF7" w:rsidTr="003C3FF2">
        <w:trPr>
          <w:trHeight w:val="42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55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 научно-популярная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255" w:lineRule="atLeast"/>
              <w:ind w:left="970" w:right="970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3200</w:t>
            </w:r>
          </w:p>
        </w:tc>
      </w:tr>
      <w:tr w:rsidR="00D91FF7" w:rsidRPr="00D91FF7" w:rsidTr="003C3FF2">
        <w:trPr>
          <w:trHeight w:val="42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55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 справочно-библиографическая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255" w:lineRule="atLeast"/>
              <w:ind w:left="970" w:right="971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960</w:t>
            </w:r>
          </w:p>
        </w:tc>
      </w:tr>
      <w:tr w:rsidR="00D91FF7" w:rsidRPr="00D91FF7" w:rsidTr="003C3FF2">
        <w:trPr>
          <w:trHeight w:val="43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58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258" w:lineRule="atLeast"/>
              <w:ind w:right="1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74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360" w:lineRule="auto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after="0" w:line="360" w:lineRule="auto"/>
              <w:ind w:right="807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Приобретено учебно-методической и дополнительной литературы за последние 5 лет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Default="00D91FF7" w:rsidP="003C3FF2">
            <w:pPr>
              <w:spacing w:before="147" w:after="0" w:line="240" w:lineRule="auto"/>
              <w:ind w:left="769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На сумму:</w:t>
            </w:r>
          </w:p>
          <w:p w:rsidR="00D91FF7" w:rsidRDefault="003C3FF2" w:rsidP="003C3FF2">
            <w:pPr>
              <w:spacing w:before="147" w:after="0" w:line="240" w:lineRule="auto"/>
              <w:ind w:left="769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 xml:space="preserve">2018г. - </w:t>
            </w:r>
            <w:r w:rsidR="00D91FF7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 xml:space="preserve"> 829,5</w:t>
            </w:r>
          </w:p>
          <w:p w:rsidR="00D91FF7" w:rsidRDefault="00D91FF7" w:rsidP="003C3FF2">
            <w:pPr>
              <w:spacing w:before="147" w:after="0" w:line="240" w:lineRule="auto"/>
              <w:ind w:left="769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2019г. – 496,4</w:t>
            </w:r>
          </w:p>
          <w:p w:rsidR="003C3FF2" w:rsidRDefault="003C3FF2" w:rsidP="003C3FF2">
            <w:pPr>
              <w:spacing w:before="147" w:after="0" w:line="240" w:lineRule="auto"/>
              <w:ind w:left="769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2020г.  – 503,6</w:t>
            </w:r>
          </w:p>
          <w:p w:rsidR="003C3FF2" w:rsidRDefault="003C3FF2" w:rsidP="003C3FF2">
            <w:pPr>
              <w:spacing w:before="147" w:after="0" w:line="240" w:lineRule="auto"/>
              <w:ind w:left="769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2021г. – 604,7</w:t>
            </w:r>
          </w:p>
          <w:p w:rsidR="003C3FF2" w:rsidRPr="00D91FF7" w:rsidRDefault="003C3FF2" w:rsidP="003C3FF2">
            <w:pPr>
              <w:spacing w:before="147" w:after="0" w:line="240" w:lineRule="auto"/>
              <w:ind w:left="769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2022г.  - 735,0</w:t>
            </w:r>
          </w:p>
        </w:tc>
      </w:tr>
      <w:tr w:rsidR="00D91FF7" w:rsidRPr="00D91FF7" w:rsidTr="003C3FF2">
        <w:trPr>
          <w:trHeight w:val="49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45" w:after="0" w:line="251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39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36" w:lineRule="atLeast"/>
              <w:ind w:left="632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39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36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D91FF7" w:rsidRPr="00D91FF7" w:rsidTr="003C3FF2">
        <w:trPr>
          <w:trHeight w:val="8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FF7" w:rsidRPr="00D91FF7" w:rsidRDefault="00D91FF7" w:rsidP="00D91FF7">
            <w:pPr>
              <w:spacing w:after="0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FF7" w:rsidRPr="00D91FF7" w:rsidRDefault="00D91FF7" w:rsidP="00D91FF7">
            <w:pPr>
              <w:spacing w:before="150" w:after="225" w:line="261" w:lineRule="atLeast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D91FF7" w:rsidRPr="00D91FF7" w:rsidRDefault="00D91FF7" w:rsidP="00D91FF7">
            <w:pPr>
              <w:spacing w:before="150" w:after="225" w:line="264" w:lineRule="atLeast"/>
              <w:ind w:left="632"/>
              <w:jc w:val="both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</w:tbl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127" w:rsidRDefault="009D2127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127" w:rsidRDefault="009D2127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F52" w:rsidRPr="005D2CB6" w:rsidRDefault="00AB6F52" w:rsidP="005D2C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EA" w:rsidRDefault="00057AEA" w:rsidP="00057A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24" w:rsidRDefault="00964724" w:rsidP="00A105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724" w:rsidRDefault="00964724" w:rsidP="00A105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724" w:rsidRPr="00964724" w:rsidRDefault="00964724" w:rsidP="0096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24" w:rsidRPr="00964724" w:rsidRDefault="00964724" w:rsidP="0096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24" w:rsidRPr="005D2CB6" w:rsidRDefault="00964724" w:rsidP="00A105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64724" w:rsidRPr="005D2CB6" w:rsidSect="00CD59EA">
      <w:headerReference w:type="even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6C" w:rsidRDefault="0043616C" w:rsidP="00CD59EA">
      <w:pPr>
        <w:spacing w:after="0" w:line="240" w:lineRule="auto"/>
      </w:pPr>
      <w:r>
        <w:separator/>
      </w:r>
    </w:p>
  </w:endnote>
  <w:endnote w:type="continuationSeparator" w:id="0">
    <w:p w:rsidR="0043616C" w:rsidRDefault="0043616C" w:rsidP="00CD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6C" w:rsidRDefault="0043616C" w:rsidP="00CD59EA">
      <w:pPr>
        <w:spacing w:after="0" w:line="240" w:lineRule="auto"/>
      </w:pPr>
      <w:r>
        <w:separator/>
      </w:r>
    </w:p>
  </w:footnote>
  <w:footnote w:type="continuationSeparator" w:id="0">
    <w:p w:rsidR="0043616C" w:rsidRDefault="0043616C" w:rsidP="00CD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7C" w:rsidRDefault="001C207C" w:rsidP="005D2C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207C" w:rsidRDefault="001C20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3C38"/>
    <w:multiLevelType w:val="multilevel"/>
    <w:tmpl w:val="4E1AA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8D51CCF"/>
    <w:multiLevelType w:val="hybridMultilevel"/>
    <w:tmpl w:val="000AD68E"/>
    <w:lvl w:ilvl="0" w:tplc="F836B4C8">
      <w:start w:val="2"/>
      <w:numFmt w:val="decimal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82C2A"/>
    <w:multiLevelType w:val="hybridMultilevel"/>
    <w:tmpl w:val="95346A2E"/>
    <w:lvl w:ilvl="0" w:tplc="39280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AB8CC">
      <w:numFmt w:val="none"/>
      <w:lvlText w:val=""/>
      <w:lvlJc w:val="left"/>
      <w:pPr>
        <w:tabs>
          <w:tab w:val="num" w:pos="360"/>
        </w:tabs>
      </w:pPr>
    </w:lvl>
    <w:lvl w:ilvl="2" w:tplc="0D42EBEE">
      <w:numFmt w:val="none"/>
      <w:lvlText w:val=""/>
      <w:lvlJc w:val="left"/>
      <w:pPr>
        <w:tabs>
          <w:tab w:val="num" w:pos="360"/>
        </w:tabs>
      </w:pPr>
    </w:lvl>
    <w:lvl w:ilvl="3" w:tplc="94CCF9DA">
      <w:numFmt w:val="none"/>
      <w:lvlText w:val=""/>
      <w:lvlJc w:val="left"/>
      <w:pPr>
        <w:tabs>
          <w:tab w:val="num" w:pos="360"/>
        </w:tabs>
      </w:pPr>
    </w:lvl>
    <w:lvl w:ilvl="4" w:tplc="DF708118">
      <w:numFmt w:val="none"/>
      <w:lvlText w:val=""/>
      <w:lvlJc w:val="left"/>
      <w:pPr>
        <w:tabs>
          <w:tab w:val="num" w:pos="360"/>
        </w:tabs>
      </w:pPr>
    </w:lvl>
    <w:lvl w:ilvl="5" w:tplc="F8B4AA72">
      <w:numFmt w:val="none"/>
      <w:lvlText w:val=""/>
      <w:lvlJc w:val="left"/>
      <w:pPr>
        <w:tabs>
          <w:tab w:val="num" w:pos="360"/>
        </w:tabs>
      </w:pPr>
    </w:lvl>
    <w:lvl w:ilvl="6" w:tplc="50044230">
      <w:numFmt w:val="none"/>
      <w:lvlText w:val=""/>
      <w:lvlJc w:val="left"/>
      <w:pPr>
        <w:tabs>
          <w:tab w:val="num" w:pos="360"/>
        </w:tabs>
      </w:pPr>
    </w:lvl>
    <w:lvl w:ilvl="7" w:tplc="BF465E84">
      <w:numFmt w:val="none"/>
      <w:lvlText w:val=""/>
      <w:lvlJc w:val="left"/>
      <w:pPr>
        <w:tabs>
          <w:tab w:val="num" w:pos="360"/>
        </w:tabs>
      </w:pPr>
    </w:lvl>
    <w:lvl w:ilvl="8" w:tplc="5DB8D4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CC074C8"/>
    <w:multiLevelType w:val="hybridMultilevel"/>
    <w:tmpl w:val="3F72443E"/>
    <w:lvl w:ilvl="0" w:tplc="281C2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75F5A"/>
    <w:multiLevelType w:val="hybridMultilevel"/>
    <w:tmpl w:val="2E026C6E"/>
    <w:lvl w:ilvl="0" w:tplc="D0DC0A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530699EA">
      <w:start w:val="1"/>
      <w:numFmt w:val="decimal"/>
      <w:lvlText w:val="%2)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 w:tplc="B5C4D87E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</w:rPr>
    </w:lvl>
    <w:lvl w:ilvl="3" w:tplc="DE3C3F56">
      <w:start w:val="1"/>
      <w:numFmt w:val="decimal"/>
      <w:lvlText w:val="%4)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87"/>
    <w:rsid w:val="00057AEA"/>
    <w:rsid w:val="00084D52"/>
    <w:rsid w:val="00094BB0"/>
    <w:rsid w:val="000B3B54"/>
    <w:rsid w:val="000D5706"/>
    <w:rsid w:val="000E4AE7"/>
    <w:rsid w:val="00127A1D"/>
    <w:rsid w:val="001C207C"/>
    <w:rsid w:val="001C4619"/>
    <w:rsid w:val="0023000F"/>
    <w:rsid w:val="002762B3"/>
    <w:rsid w:val="002826A8"/>
    <w:rsid w:val="002B52AC"/>
    <w:rsid w:val="002C0E87"/>
    <w:rsid w:val="0030348D"/>
    <w:rsid w:val="00335D5D"/>
    <w:rsid w:val="00342EF7"/>
    <w:rsid w:val="00355E7D"/>
    <w:rsid w:val="003C3FF2"/>
    <w:rsid w:val="003D7850"/>
    <w:rsid w:val="003F028A"/>
    <w:rsid w:val="0043616C"/>
    <w:rsid w:val="0046151F"/>
    <w:rsid w:val="00461D21"/>
    <w:rsid w:val="004B4868"/>
    <w:rsid w:val="004B6733"/>
    <w:rsid w:val="005D2CB6"/>
    <w:rsid w:val="0066661E"/>
    <w:rsid w:val="006C5C81"/>
    <w:rsid w:val="006D412F"/>
    <w:rsid w:val="00742E23"/>
    <w:rsid w:val="00802213"/>
    <w:rsid w:val="00860504"/>
    <w:rsid w:val="00871537"/>
    <w:rsid w:val="00933CC9"/>
    <w:rsid w:val="00964724"/>
    <w:rsid w:val="009719D1"/>
    <w:rsid w:val="0097267A"/>
    <w:rsid w:val="009A0292"/>
    <w:rsid w:val="009B19B9"/>
    <w:rsid w:val="009D2127"/>
    <w:rsid w:val="00A10584"/>
    <w:rsid w:val="00A568C7"/>
    <w:rsid w:val="00A6678F"/>
    <w:rsid w:val="00A80778"/>
    <w:rsid w:val="00AB6F52"/>
    <w:rsid w:val="00B31F1C"/>
    <w:rsid w:val="00BD2ED6"/>
    <w:rsid w:val="00C8364A"/>
    <w:rsid w:val="00CA62AA"/>
    <w:rsid w:val="00CC750B"/>
    <w:rsid w:val="00CD59EA"/>
    <w:rsid w:val="00D03380"/>
    <w:rsid w:val="00D16EF9"/>
    <w:rsid w:val="00D24D9C"/>
    <w:rsid w:val="00D44FCB"/>
    <w:rsid w:val="00D91FF7"/>
    <w:rsid w:val="00E34CEB"/>
    <w:rsid w:val="00E3535F"/>
    <w:rsid w:val="00E65EA9"/>
    <w:rsid w:val="00F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AF5403-3173-4F62-A3BA-A12AD13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1F"/>
  </w:style>
  <w:style w:type="paragraph" w:styleId="1">
    <w:name w:val="heading 1"/>
    <w:basedOn w:val="a"/>
    <w:next w:val="a"/>
    <w:link w:val="10"/>
    <w:uiPriority w:val="9"/>
    <w:qFormat/>
    <w:rsid w:val="00D91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D2C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2C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D2CB6"/>
  </w:style>
  <w:style w:type="paragraph" w:styleId="a3">
    <w:name w:val="Title"/>
    <w:basedOn w:val="a"/>
    <w:link w:val="a4"/>
    <w:qFormat/>
    <w:rsid w:val="005D2C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D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D2CB6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unhideWhenUsed/>
    <w:rsid w:val="005D2CB6"/>
    <w:rPr>
      <w:color w:val="0000FF"/>
      <w:u w:val="single"/>
    </w:rPr>
  </w:style>
  <w:style w:type="table" w:styleId="a7">
    <w:name w:val="Table Grid"/>
    <w:basedOn w:val="a1"/>
    <w:rsid w:val="005D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5D2CB6"/>
    <w:pPr>
      <w:tabs>
        <w:tab w:val="left" w:pos="9072"/>
      </w:tabs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2C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5D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D2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2CB6"/>
  </w:style>
  <w:style w:type="paragraph" w:styleId="ab">
    <w:name w:val="Body Text"/>
    <w:basedOn w:val="a"/>
    <w:link w:val="ac"/>
    <w:rsid w:val="005D2C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D2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link w:val="210"/>
    <w:rsid w:val="005D2CB6"/>
    <w:rPr>
      <w:sz w:val="18"/>
      <w:szCs w:val="18"/>
      <w:shd w:val="clear" w:color="auto" w:fill="FFFFFF"/>
      <w:lang w:val="en-US"/>
    </w:rPr>
  </w:style>
  <w:style w:type="character" w:customStyle="1" w:styleId="3">
    <w:name w:val="Основной текст (3)"/>
    <w:link w:val="31"/>
    <w:rsid w:val="005D2CB6"/>
    <w:rPr>
      <w:sz w:val="18"/>
      <w:szCs w:val="18"/>
      <w:shd w:val="clear" w:color="auto" w:fill="FFFFFF"/>
    </w:rPr>
  </w:style>
  <w:style w:type="character" w:customStyle="1" w:styleId="ad">
    <w:name w:val="Подпись к таблице"/>
    <w:link w:val="12"/>
    <w:rsid w:val="005D2CB6"/>
    <w:rPr>
      <w:rFonts w:ascii="Calibri" w:hAnsi="Calibri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D2CB6"/>
    <w:pPr>
      <w:shd w:val="clear" w:color="auto" w:fill="FFFFFF"/>
      <w:spacing w:after="240" w:line="240" w:lineRule="atLeast"/>
    </w:pPr>
    <w:rPr>
      <w:sz w:val="18"/>
      <w:szCs w:val="18"/>
      <w:lang w:val="en-US"/>
    </w:rPr>
  </w:style>
  <w:style w:type="paragraph" w:customStyle="1" w:styleId="31">
    <w:name w:val="Основной текст (3)1"/>
    <w:basedOn w:val="a"/>
    <w:link w:val="3"/>
    <w:rsid w:val="005D2CB6"/>
    <w:pPr>
      <w:shd w:val="clear" w:color="auto" w:fill="FFFFFF"/>
      <w:spacing w:before="240" w:after="0" w:line="205" w:lineRule="exact"/>
      <w:jc w:val="center"/>
    </w:pPr>
    <w:rPr>
      <w:sz w:val="18"/>
      <w:szCs w:val="18"/>
    </w:rPr>
  </w:style>
  <w:style w:type="paragraph" w:customStyle="1" w:styleId="12">
    <w:name w:val="Подпись к таблице1"/>
    <w:basedOn w:val="a"/>
    <w:link w:val="ad"/>
    <w:rsid w:val="005D2CB6"/>
    <w:pPr>
      <w:shd w:val="clear" w:color="auto" w:fill="FFFFFF"/>
      <w:spacing w:after="0" w:line="240" w:lineRule="atLeast"/>
    </w:pPr>
    <w:rPr>
      <w:rFonts w:ascii="Calibri" w:hAnsi="Calibri"/>
    </w:rPr>
  </w:style>
  <w:style w:type="character" w:customStyle="1" w:styleId="10pt">
    <w:name w:val="Основной текст + 10 pt"/>
    <w:rsid w:val="005D2CB6"/>
    <w:rPr>
      <w:rFonts w:ascii="Calibri" w:hAnsi="Calibri" w:cs="Calibri"/>
      <w:sz w:val="20"/>
      <w:szCs w:val="20"/>
    </w:rPr>
  </w:style>
  <w:style w:type="paragraph" w:styleId="ae">
    <w:name w:val="footer"/>
    <w:basedOn w:val="a"/>
    <w:link w:val="af"/>
    <w:rsid w:val="005D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D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5D2CB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5D2CB6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D2CB6"/>
  </w:style>
  <w:style w:type="table" w:customStyle="1" w:styleId="13">
    <w:name w:val="Сетка таблицы1"/>
    <w:basedOn w:val="a1"/>
    <w:next w:val="a7"/>
    <w:uiPriority w:val="39"/>
    <w:rsid w:val="005D2C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1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60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5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641">
                                                      <w:marLeft w:val="3405"/>
                                                      <w:marRight w:val="325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3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4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9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8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10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76712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70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8812">
                                                                                          <w:marLeft w:val="-15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589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97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07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A984-77AC-47CC-A270-0626A98A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Station7</dc:creator>
  <cp:keywords/>
  <dc:description/>
  <cp:lastModifiedBy>Пользователь</cp:lastModifiedBy>
  <cp:revision>10</cp:revision>
  <cp:lastPrinted>2023-01-25T08:29:00Z</cp:lastPrinted>
  <dcterms:created xsi:type="dcterms:W3CDTF">2021-01-19T01:59:00Z</dcterms:created>
  <dcterms:modified xsi:type="dcterms:W3CDTF">2023-01-25T10:06:00Z</dcterms:modified>
</cp:coreProperties>
</file>