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B" w:rsidRPr="00E47033" w:rsidRDefault="00140CB9" w:rsidP="0046707B">
      <w:pPr>
        <w:spacing w:after="100" w:afterAutospacing="1" w:line="360" w:lineRule="auto"/>
        <w:ind w:firstLine="709"/>
        <w:jc w:val="center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  <w:r w:rsidRPr="00E47033">
        <w:rPr>
          <w:rFonts w:ascii="PT Astra Serif" w:hAnsi="PT Astra Serif"/>
        </w:rPr>
        <w:fldChar w:fldCharType="begin"/>
      </w:r>
      <w:r w:rsidRPr="00E47033">
        <w:rPr>
          <w:rFonts w:ascii="PT Astra Serif" w:hAnsi="PT Astra Serif"/>
        </w:rPr>
        <w:instrText xml:space="preserve"> HYPERLINK "http://sch61.ru/" </w:instrText>
      </w:r>
      <w:r w:rsidRPr="00E47033">
        <w:rPr>
          <w:rFonts w:ascii="PT Astra Serif" w:hAnsi="PT Astra Serif"/>
        </w:rPr>
        <w:fldChar w:fldCharType="separate"/>
      </w:r>
      <w:r w:rsidR="00112F29"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t>муниципальное бюджетное общеобразовательное учреждение города Ульяновска "Средняя школа № 61"</w:t>
      </w:r>
      <w:r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fldChar w:fldCharType="end"/>
      </w:r>
    </w:p>
    <w:p w:rsidR="0046707B" w:rsidRDefault="0046707B" w:rsidP="0046707B">
      <w:pPr>
        <w:spacing w:after="100" w:afterAutospacing="1" w:line="360" w:lineRule="auto"/>
        <w:ind w:firstLine="709"/>
        <w:jc w:val="center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</w:p>
    <w:p w:rsidR="007E4FF2" w:rsidRPr="00E47033" w:rsidRDefault="007E4FF2" w:rsidP="0046707B">
      <w:pPr>
        <w:spacing w:after="100" w:afterAutospacing="1" w:line="360" w:lineRule="auto"/>
        <w:ind w:firstLine="709"/>
        <w:jc w:val="center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</w:p>
    <w:p w:rsidR="00112F29" w:rsidRPr="007E4FF2" w:rsidRDefault="00112F29" w:rsidP="007E4FF2">
      <w:pPr>
        <w:spacing w:after="100" w:afterAutospacing="1" w:line="360" w:lineRule="auto"/>
        <w:ind w:firstLine="709"/>
        <w:jc w:val="center"/>
        <w:outlineLvl w:val="5"/>
        <w:rPr>
          <w:rFonts w:ascii="PT Astra Serif" w:hAnsi="PT Astra Serif"/>
          <w:color w:val="343A40"/>
          <w:sz w:val="36"/>
          <w:szCs w:val="36"/>
          <w:shd w:val="clear" w:color="auto" w:fill="FFFFFF"/>
        </w:rPr>
      </w:pPr>
      <w:r w:rsidRPr="007E4FF2">
        <w:rPr>
          <w:rFonts w:ascii="PT Astra Serif" w:eastAsia="Times New Roman" w:hAnsi="PT Astra Serif" w:cs="Times New Roman"/>
          <w:color w:val="343A40"/>
          <w:sz w:val="36"/>
          <w:szCs w:val="36"/>
          <w:lang w:eastAsia="ru-RU"/>
        </w:rPr>
        <w:t>номинация ИТ-марафона</w:t>
      </w:r>
      <w:r w:rsidR="007E4FF2" w:rsidRPr="007E4FF2">
        <w:rPr>
          <w:rFonts w:ascii="PT Astra Serif" w:eastAsia="Times New Roman" w:hAnsi="PT Astra Serif" w:cs="Times New Roman"/>
          <w:color w:val="343A40"/>
          <w:sz w:val="36"/>
          <w:szCs w:val="36"/>
          <w:lang w:eastAsia="ru-RU"/>
        </w:rPr>
        <w:t>:</w:t>
      </w:r>
      <w:r w:rsidR="0046707B" w:rsidRPr="007E4FF2">
        <w:rPr>
          <w:rFonts w:ascii="PT Astra Serif" w:eastAsia="Times New Roman" w:hAnsi="PT Astra Serif" w:cs="Times New Roman"/>
          <w:color w:val="343A40"/>
          <w:sz w:val="36"/>
          <w:szCs w:val="36"/>
          <w:lang w:eastAsia="ru-RU"/>
        </w:rPr>
        <w:t xml:space="preserve"> </w:t>
      </w:r>
      <w:r w:rsidR="0046707B" w:rsidRPr="007E4FF2">
        <w:rPr>
          <w:rFonts w:ascii="PT Astra Serif" w:hAnsi="PT Astra Serif"/>
          <w:color w:val="343A40"/>
          <w:sz w:val="36"/>
          <w:szCs w:val="36"/>
          <w:shd w:val="clear" w:color="auto" w:fill="FFFFFF"/>
        </w:rPr>
        <w:t>«ИТ-администратор»</w:t>
      </w:r>
    </w:p>
    <w:p w:rsidR="007E4FF2" w:rsidRDefault="007E4FF2" w:rsidP="00112F29">
      <w:pPr>
        <w:spacing w:after="100" w:afterAutospacing="1" w:line="360" w:lineRule="auto"/>
        <w:ind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</w:p>
    <w:p w:rsidR="007E4FF2" w:rsidRPr="00E47033" w:rsidRDefault="007E4FF2" w:rsidP="00112F29">
      <w:pPr>
        <w:spacing w:after="100" w:afterAutospacing="1" w:line="360" w:lineRule="auto"/>
        <w:ind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</w:p>
    <w:p w:rsidR="007E4FF2" w:rsidRPr="007E4FF2" w:rsidRDefault="007E4FF2" w:rsidP="007E4FF2">
      <w:pPr>
        <w:spacing w:after="100" w:afterAutospacing="1" w:line="360" w:lineRule="auto"/>
        <w:ind w:firstLine="709"/>
        <w:jc w:val="center"/>
        <w:outlineLvl w:val="5"/>
        <w:rPr>
          <w:rFonts w:ascii="PT Astra Serif" w:eastAsia="Times New Roman" w:hAnsi="PT Astra Serif" w:cs="Times New Roman"/>
          <w:b/>
          <w:color w:val="343A40"/>
          <w:sz w:val="40"/>
          <w:szCs w:val="40"/>
          <w:lang w:eastAsia="ru-RU"/>
        </w:rPr>
      </w:pPr>
      <w:r w:rsidRPr="007E4FF2">
        <w:rPr>
          <w:rFonts w:ascii="PT Astra Serif" w:eastAsia="Times New Roman" w:hAnsi="PT Astra Serif" w:cs="Times New Roman"/>
          <w:b/>
          <w:color w:val="343A40"/>
          <w:sz w:val="40"/>
          <w:szCs w:val="40"/>
          <w:lang w:eastAsia="ru-RU"/>
        </w:rPr>
        <w:t>Проект</w:t>
      </w:r>
    </w:p>
    <w:p w:rsidR="0046707B" w:rsidRPr="007E4FF2" w:rsidRDefault="0046707B" w:rsidP="007E4FF2">
      <w:pPr>
        <w:spacing w:after="100" w:afterAutospacing="1" w:line="360" w:lineRule="auto"/>
        <w:ind w:firstLine="709"/>
        <w:jc w:val="center"/>
        <w:outlineLvl w:val="5"/>
        <w:rPr>
          <w:rFonts w:ascii="PT Astra Serif" w:eastAsia="Times New Roman" w:hAnsi="PT Astra Serif" w:cs="Times New Roman"/>
          <w:b/>
          <w:color w:val="343A40"/>
          <w:sz w:val="40"/>
          <w:szCs w:val="40"/>
          <w:lang w:eastAsia="ru-RU"/>
        </w:rPr>
      </w:pPr>
      <w:r w:rsidRPr="007E4FF2">
        <w:rPr>
          <w:rFonts w:ascii="PT Astra Serif" w:eastAsia="Times New Roman" w:hAnsi="PT Astra Serif" w:cs="Times New Roman"/>
          <w:b/>
          <w:color w:val="343A40"/>
          <w:sz w:val="40"/>
          <w:szCs w:val="40"/>
          <w:lang w:eastAsia="ru-RU"/>
        </w:rPr>
        <w:t>“</w:t>
      </w:r>
      <w:r w:rsidRPr="007E4FF2">
        <w:rPr>
          <w:rFonts w:ascii="PT Astra Serif" w:hAnsi="PT Astra Serif" w:cs="Times New Roman"/>
          <w:b/>
          <w:color w:val="333333"/>
          <w:sz w:val="40"/>
          <w:szCs w:val="40"/>
          <w:shd w:val="clear" w:color="auto" w:fill="FFFFFF"/>
        </w:rPr>
        <w:t>Электронный сбор и формирование листов оценивания педагогического состава</w:t>
      </w:r>
      <w:r w:rsidRPr="007E4FF2">
        <w:rPr>
          <w:rFonts w:ascii="PT Astra Serif" w:eastAsia="Times New Roman" w:hAnsi="PT Astra Serif" w:cs="Times New Roman"/>
          <w:b/>
          <w:color w:val="343A40"/>
          <w:sz w:val="40"/>
          <w:szCs w:val="40"/>
          <w:lang w:eastAsia="ru-RU"/>
        </w:rPr>
        <w:t>”.</w:t>
      </w:r>
    </w:p>
    <w:p w:rsidR="007E4FF2" w:rsidRPr="00B671A4" w:rsidRDefault="007E4FF2" w:rsidP="00112F29">
      <w:pPr>
        <w:spacing w:after="100" w:afterAutospacing="1" w:line="360" w:lineRule="auto"/>
        <w:ind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val="en-US" w:eastAsia="ru-RU"/>
        </w:rPr>
      </w:pPr>
    </w:p>
    <w:p w:rsidR="007E4FF2" w:rsidRDefault="007E4FF2" w:rsidP="00112F29">
      <w:pPr>
        <w:spacing w:after="100" w:afterAutospacing="1" w:line="360" w:lineRule="auto"/>
        <w:ind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</w:p>
    <w:p w:rsidR="007E4FF2" w:rsidRPr="00E47033" w:rsidRDefault="007E4FF2" w:rsidP="00112F29">
      <w:pPr>
        <w:spacing w:after="100" w:afterAutospacing="1" w:line="360" w:lineRule="auto"/>
        <w:ind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</w:p>
    <w:p w:rsidR="00112F29" w:rsidRPr="00E47033" w:rsidRDefault="0046707B" w:rsidP="0046707B">
      <w:pPr>
        <w:spacing w:after="100" w:afterAutospacing="1" w:line="360" w:lineRule="auto"/>
        <w:ind w:left="3119"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  <w:r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t xml:space="preserve">Автор: </w:t>
      </w:r>
      <w:proofErr w:type="spellStart"/>
      <w:r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t>Жирнов</w:t>
      </w:r>
      <w:proofErr w:type="spellEnd"/>
      <w:r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t xml:space="preserve"> Александр Викторович</w:t>
      </w:r>
    </w:p>
    <w:p w:rsidR="00112F29" w:rsidRPr="00E47033" w:rsidRDefault="0046707B" w:rsidP="0046707B">
      <w:pPr>
        <w:spacing w:after="100" w:afterAutospacing="1" w:line="360" w:lineRule="auto"/>
        <w:ind w:left="3119"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  <w:r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t>Должность: Заместитель директора по ИКТ</w:t>
      </w:r>
    </w:p>
    <w:p w:rsidR="00112F29" w:rsidRPr="00E47033" w:rsidRDefault="0046707B" w:rsidP="0046707B">
      <w:pPr>
        <w:spacing w:after="100" w:afterAutospacing="1" w:line="360" w:lineRule="auto"/>
        <w:ind w:left="3119" w:firstLine="709"/>
        <w:jc w:val="both"/>
        <w:outlineLvl w:val="5"/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</w:pPr>
      <w:r w:rsidRPr="00E47033">
        <w:rPr>
          <w:rFonts w:ascii="PT Astra Serif" w:eastAsia="Times New Roman" w:hAnsi="PT Astra Serif" w:cs="Times New Roman"/>
          <w:color w:val="343A40"/>
          <w:sz w:val="28"/>
          <w:szCs w:val="28"/>
          <w:lang w:eastAsia="ru-RU"/>
        </w:rPr>
        <w:t>Телефон: +79272701070</w:t>
      </w:r>
    </w:p>
    <w:p w:rsidR="007E4FF2" w:rsidRDefault="007E4FF2" w:rsidP="007E4FF2">
      <w:pP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p w:rsidR="007E4FF2" w:rsidRDefault="007E4FF2" w:rsidP="007E4FF2">
      <w:pP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p w:rsidR="007E4FF2" w:rsidRPr="00E47033" w:rsidRDefault="007E4FF2" w:rsidP="007E4FF2">
      <w:pPr>
        <w:jc w:val="center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Ульяновск, 2021 год.</w:t>
      </w:r>
    </w:p>
    <w:p w:rsidR="007E4FF2" w:rsidRDefault="007E4FF2">
      <w:pP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br w:type="page"/>
      </w:r>
    </w:p>
    <w:p w:rsidR="00E270D2" w:rsidRPr="00E47033" w:rsidRDefault="0046707B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lastRenderedPageBreak/>
        <w:t>У администрации каждой образовательной организации существует премиальный фонд, который распределяется между всеми педагогами. Что</w:t>
      </w:r>
      <w:r w:rsidR="00E270D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бы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никому не было </w:t>
      </w:r>
      <w:r w:rsidR="00E270D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обидно, что кому-то начислили </w:t>
      </w:r>
      <w:proofErr w:type="spellStart"/>
      <w:r w:rsidR="00E270D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бО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льшую</w:t>
      </w:r>
      <w:proofErr w:type="spellEnd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или меньшую премию</w:t>
      </w:r>
      <w:r w:rsidR="00E270D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в организациях используются листы оценивания. Данные листы педагоги заполняют 2 раза в год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(перед началом учебного года и в середине учебного года)</w:t>
      </w:r>
      <w:r w:rsidR="00E270D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</w:t>
      </w:r>
    </w:p>
    <w:p w:rsidR="00112F29" w:rsidRPr="00E47033" w:rsidRDefault="00E270D2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Сам лист оценивания разрабатывает администрация школы. В лист заносятся критерии, по которым будет видно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насколько продуктивно выполняют свои должностные обязанности педагоги. Количество критериев может доходить от 40 до 80 позиций и у каждой свой максимальный балл.</w:t>
      </w:r>
    </w:p>
    <w:p w:rsidR="00E270D2" w:rsidRPr="00E47033" w:rsidRDefault="00E270D2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Каждый педагог заполняет лист оценивания, самостоятельно подсчитывает указанное им количество баллов и сдаёт администрации. Представители администрации по своему направлению проверяют указанные педагогами баллы и либо подтверждают их, либо снижают – для этого в листе оценивания</w:t>
      </w:r>
      <w:r w:rsidR="00AC4C67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рядом с колонкой, в которой указывают </w:t>
      </w:r>
      <w:proofErr w:type="gramStart"/>
      <w:r w:rsidR="00AC4C67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баллы</w:t>
      </w:r>
      <w:proofErr w:type="gramEnd"/>
      <w:r w:rsidR="00AC4C67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педагоги,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предусмотрена колонка </w:t>
      </w:r>
      <w:r w:rsidR="00AC4C67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для выставления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баллов</w:t>
      </w:r>
      <w:r w:rsidR="00AC4C67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администрацией.</w:t>
      </w:r>
    </w:p>
    <w:p w:rsidR="00AC4C67" w:rsidRPr="00E47033" w:rsidRDefault="00AC4C67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После проверки представителями администрации всех листов оценивания необходимо просчитать количество баллов, которые утвердила администрация. Далее данные листы оценивания передаются в бухгалтерию, которая и делит премиальный фонд пропорционально набранным педагогами баллам.</w:t>
      </w:r>
    </w:p>
    <w:p w:rsidR="00AC4C67" w:rsidRDefault="00AC4C67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В описанной схеме есть работы, которые можно автоматизировать. В первую очередь – это подсчёт количества баллов. Наверное, это самая рутинная работа, как для учителя, так и для администрации. Чтобы автоматизировать подсчёт баллов – нужно, чтобы лист оценивания заполнялся в электронном виде.</w:t>
      </w:r>
    </w:p>
    <w:p w:rsidR="00DA24F6" w:rsidRPr="00DA24F6" w:rsidRDefault="00DA24F6" w:rsidP="00DA24F6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35pt;height:306.65pt">
            <v:imagedata r:id="rId7" o:title="Лист оценивания - Яндекс.Формы"/>
          </v:shape>
        </w:pict>
      </w:r>
    </w:p>
    <w:p w:rsidR="00DA24F6" w:rsidRDefault="00DA24F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C56DF8" w:rsidRDefault="00DA4FB4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Для сбора информации по баллам, которые выставляет себе преподаватель</w:t>
      </w:r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,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выбрана система </w:t>
      </w:r>
      <w:proofErr w:type="spellStart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Яндекс</w:t>
      </w:r>
      <w:proofErr w:type="gramStart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.Ф</w:t>
      </w:r>
      <w:proofErr w:type="gramEnd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ормы</w:t>
      </w:r>
      <w:proofErr w:type="spellEnd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. Механизм </w:t>
      </w:r>
      <w:proofErr w:type="spellStart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Яндекс</w:t>
      </w:r>
      <w:proofErr w:type="gramStart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.Ф</w:t>
      </w:r>
      <w:proofErr w:type="gramEnd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орм</w:t>
      </w:r>
      <w:proofErr w:type="spellEnd"/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предполагает выгрузку данных в виде электронной таблицы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Microsoft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Excel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 Преподаватель, заполняя электронный лист оценивания, по окончании видит, какой суммарный балл он сам себе выставил.</w:t>
      </w:r>
    </w:p>
    <w:p w:rsidR="00DA24F6" w:rsidRPr="00DA24F6" w:rsidRDefault="00DA24F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A24F6" w:rsidRPr="00DA24F6" w:rsidRDefault="00DA24F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pict>
          <v:shape id="_x0000_i1025" type="#_x0000_t75" style="width:412pt;height:156pt">
            <v:imagedata r:id="rId8" o:title="Лист оценивания - Баллы итог"/>
          </v:shape>
        </w:pict>
      </w:r>
    </w:p>
    <w:p w:rsidR="00DA24F6" w:rsidRDefault="00DA24F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8A4126" w:rsidRPr="00E47033" w:rsidRDefault="00C56DF8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Полученные от преподавателей данные</w:t>
      </w:r>
      <w:r w:rsidR="00DA4FB4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из </w:t>
      </w:r>
      <w:proofErr w:type="spellStart"/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Яндекс</w:t>
      </w:r>
      <w:proofErr w:type="gramStart"/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.Ф</w:t>
      </w:r>
      <w:proofErr w:type="gramEnd"/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орм</w:t>
      </w:r>
      <w:proofErr w:type="spellEnd"/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выгружаются в табличном виде, где каждому преподавателю соответствует одна строчка в </w:t>
      </w:r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lastRenderedPageBreak/>
        <w:t>которой прописаны выставленные им баллы.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Администрации неудобно </w:t>
      </w:r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будет работат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ь с таким представлением данных. </w:t>
      </w:r>
      <w:proofErr w:type="gramStart"/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оэтому таблицу нужно транспонировать – т.е. то, что было в колонках – станет строками, а то, что было в строках – станет колонками. Таким образом, в новой таблице в строках будут критерии оценивания, а в колонках баллы педагогов.</w:t>
      </w:r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Яндекс</w:t>
      </w:r>
      <w:proofErr w:type="gramStart"/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.Ф</w:t>
      </w:r>
      <w:proofErr w:type="gramEnd"/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орма</w:t>
      </w:r>
      <w:proofErr w:type="spellEnd"/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электронного листа оценивания составлена так, что</w:t>
      </w:r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в полученной таблице под каждой ячейкой с баллом педагога располагается ячейка для выставления балла администрации.</w:t>
      </w:r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Дополнительно нужно закрепить области – зафиксировать колонку с критериями и верхнюю строку с именами педагогов. </w:t>
      </w:r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Получиться, что в </w:t>
      </w:r>
      <w:proofErr w:type="spellStart"/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скро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ллируе</w:t>
      </w:r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мой</w:t>
      </w:r>
      <w:proofErr w:type="spellEnd"/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области будут баллы педагога и ячейки для выставления баллов администрацией.</w:t>
      </w:r>
      <w:r w:rsidR="0015208B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Нужно выделить все эти ячейки и в выпадающем меню выбрать преобразование содержимого ячеек в числа, так как в выгруженной таблице чис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ла записаны как текст. Это необходимо, чтобы формула 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смогла под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счит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ать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записанные баллы.</w:t>
      </w:r>
      <w:r w:rsidR="00DC0015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689A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 таблице нужно прописать формулу подсчёта баллов по ячейкам, в которых записаны баллы, выставленные педагогом. </w:t>
      </w:r>
      <w:proofErr w:type="gramStart"/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Так как ячейки, в которых администрация проставляет баллы находятся под ячейками </w:t>
      </w:r>
      <w:r w:rsidR="00E9689A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с баллами</w:t>
      </w:r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педагога, то ячейку с формулой подсчёта баллов, которые выставил себе педагог, можно скопировать строкой ниже - получится готовая формула подсчёта баллов, которые выставляет администрация.</w:t>
      </w:r>
      <w:proofErr w:type="gramEnd"/>
      <w:r w:rsidR="008A4126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Далее эти две ячейки с формулами нужно скопировать в столбцы справа – на всех педагогов в таблице.</w:t>
      </w:r>
    </w:p>
    <w:p w:rsidR="00DA4FB4" w:rsidRDefault="008A412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Таблица готова и с ней</w:t>
      </w:r>
      <w:r w:rsidR="00D37F1E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уже можно работать.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Но, как правило, листы оценивания проверяет не один представитель администрации. Поэтому</w:t>
      </w:r>
      <w:r w:rsidR="00F1026F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таблицу нужно разместить в облачном сервисе </w:t>
      </w:r>
      <w:r w:rsidR="00F1026F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Google</w:t>
      </w:r>
      <w:r w:rsidR="00F1026F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Таблицы и предоставить доступ на редактирование всем представителям администрации, которые будут выверять баллы.</w:t>
      </w:r>
      <w:r w:rsidR="00E81BC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Таким образом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,</w:t>
      </w:r>
      <w:r w:rsidR="00E81BC2"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будет реализована совместная работа с листами оценивания, что сократит время их обработки администрацией.</w:t>
      </w:r>
    </w:p>
    <w:p w:rsidR="00DA24F6" w:rsidRPr="00DA24F6" w:rsidRDefault="00DA24F6" w:rsidP="00DA24F6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pict>
          <v:shape id="_x0000_i1027" type="#_x0000_t75" style="width:467.35pt;height:198.65pt">
            <v:imagedata r:id="rId9" o:title="Лист оценивания - Google Таблицы"/>
          </v:shape>
        </w:pict>
      </w:r>
    </w:p>
    <w:p w:rsidR="00DA24F6" w:rsidRDefault="00DA24F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A24F6" w:rsidRDefault="00223A21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Далее, для бухгалтерии необходимы распечатанные листы оценивания. Для этого нужно скачать заполненную таблицу из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Google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Таблиц и снова транспонировать данные в таблице. Таблица в таком виде необходима для настройки слияния с 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шаблоном листа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оценивания в формате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Word</w:t>
      </w:r>
      <w:r w:rsidR="00DA24F6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</w:t>
      </w:r>
    </w:p>
    <w:p w:rsidR="00DA24F6" w:rsidRDefault="00DA24F6" w:rsidP="00DA24F6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pict>
          <v:shape id="_x0000_i1028" type="#_x0000_t75" style="width:467.35pt;height:308pt">
            <v:imagedata r:id="rId10" o:title="Лист оценивания - ЛО шаблон"/>
          </v:shape>
        </w:pict>
      </w:r>
    </w:p>
    <w:p w:rsidR="00DA24F6" w:rsidRDefault="00DA24F6" w:rsidP="00DA24F6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p w:rsidR="00DA4FB4" w:rsidRDefault="00223A21" w:rsidP="00DA24F6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Средствами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Microsoft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Office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настраивается слияние данных из нашей таблицы с баллами педагогов. Произведя слияние, можно распечатывать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lastRenderedPageBreak/>
        <w:t xml:space="preserve">листы оценивания. </w:t>
      </w:r>
      <w:r w:rsidR="002D3761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В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итоге получатся листы оценивания, которые автоматически заполнены данными, которые вносил педагог и администрация.</w:t>
      </w:r>
    </w:p>
    <w:p w:rsidR="00DA24F6" w:rsidRPr="00E47033" w:rsidRDefault="00DA24F6" w:rsidP="00DA24F6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pict>
          <v:shape id="_x0000_i1029" type="#_x0000_t75" style="width:467.35pt;height:4in">
            <v:imagedata r:id="rId11" o:title="Лист оценивания - ЛО заполнен"/>
          </v:shape>
        </w:pict>
      </w:r>
    </w:p>
    <w:p w:rsidR="00DA24F6" w:rsidRDefault="00DA24F6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p w:rsidR="00E47033" w:rsidRPr="00E47033" w:rsidRDefault="00223A21" w:rsidP="00E47033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Данная схема работы </w:t>
      </w:r>
      <w:r w:rsidR="00F860A8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сейчас отлаживается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 МБОУ «СШ № 61» </w:t>
      </w:r>
      <w:r w:rsidR="00F860A8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и вводится в эксплуатацию </w:t>
      </w:r>
      <w:r w:rsidRPr="00E47033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с августа месяца 2021 года. Описанную схему несложно внедрить в любой организации, работающей с листами оценивания педагогов.</w:t>
      </w:r>
    </w:p>
    <w:p w:rsidR="00E47033" w:rsidRDefault="00E47033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p w:rsidR="00E47033" w:rsidRDefault="00E47033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Видео заполнения электронного листа оценивания педагогом: </w:t>
      </w:r>
      <w:hyperlink r:id="rId12" w:history="1"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https://www.youtube.com/watch?v=-9g7xQ7rRmE</w:t>
        </w:r>
      </w:hyperlink>
    </w:p>
    <w:p w:rsidR="00E47033" w:rsidRDefault="00E47033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p w:rsidR="00E47033" w:rsidRDefault="00E47033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Видео подготовки и работы с электронным листом оценивания: </w:t>
      </w:r>
      <w:hyperlink r:id="rId13" w:history="1"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https://www.youtube.com/watch?v=wdgdIIRY5Ek</w:t>
        </w:r>
      </w:hyperlink>
    </w:p>
    <w:p w:rsidR="00E47033" w:rsidRDefault="00E47033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671A4" w:rsidRPr="00B671A4" w:rsidRDefault="00B671A4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Видео настройки слияния данных из таблицы </w:t>
      </w: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Excel</w:t>
      </w:r>
      <w:r w:rsidRPr="00B671A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 шаблон документа </w:t>
      </w: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val="en-US"/>
        </w:rPr>
        <w:t>Word</w:t>
      </w:r>
      <w:r w:rsidRPr="00B671A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14" w:history="1"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www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com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watch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?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v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=</w:t>
        </w:r>
        <w:proofErr w:type="spellStart"/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spmtcywy</w:t>
        </w:r>
        <w:proofErr w:type="spellEnd"/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</w:rPr>
          <w:t>9</w:t>
        </w:r>
        <w:r w:rsidRPr="00FD3A8D">
          <w:rPr>
            <w:rStyle w:val="a3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Wo</w:t>
        </w:r>
      </w:hyperlink>
    </w:p>
    <w:p w:rsidR="00B671A4" w:rsidRPr="00B671A4" w:rsidRDefault="00B671A4" w:rsidP="00E47033">
      <w:pPr>
        <w:spacing w:after="0" w:line="360" w:lineRule="auto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</w:p>
    <w:sectPr w:rsidR="00B671A4" w:rsidRPr="00B671A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B9" w:rsidRDefault="00140CB9" w:rsidP="007E4FF2">
      <w:pPr>
        <w:spacing w:after="0" w:line="240" w:lineRule="auto"/>
      </w:pPr>
      <w:r>
        <w:separator/>
      </w:r>
    </w:p>
  </w:endnote>
  <w:endnote w:type="continuationSeparator" w:id="0">
    <w:p w:rsidR="00140CB9" w:rsidRDefault="00140CB9" w:rsidP="007E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505311"/>
      <w:docPartObj>
        <w:docPartGallery w:val="Page Numbers (Bottom of Page)"/>
        <w:docPartUnique/>
      </w:docPartObj>
    </w:sdtPr>
    <w:sdtContent>
      <w:p w:rsidR="007E4FF2" w:rsidRDefault="007E4F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F6">
          <w:rPr>
            <w:noProof/>
          </w:rPr>
          <w:t>1</w:t>
        </w:r>
        <w:r>
          <w:fldChar w:fldCharType="end"/>
        </w:r>
      </w:p>
    </w:sdtContent>
  </w:sdt>
  <w:p w:rsidR="007E4FF2" w:rsidRDefault="007E4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B9" w:rsidRDefault="00140CB9" w:rsidP="007E4FF2">
      <w:pPr>
        <w:spacing w:after="0" w:line="240" w:lineRule="auto"/>
      </w:pPr>
      <w:r>
        <w:separator/>
      </w:r>
    </w:p>
  </w:footnote>
  <w:footnote w:type="continuationSeparator" w:id="0">
    <w:p w:rsidR="00140CB9" w:rsidRDefault="00140CB9" w:rsidP="007E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1"/>
    <w:rsid w:val="00112F29"/>
    <w:rsid w:val="00140CB9"/>
    <w:rsid w:val="0015208B"/>
    <w:rsid w:val="00223A21"/>
    <w:rsid w:val="002D3761"/>
    <w:rsid w:val="00384367"/>
    <w:rsid w:val="0046707B"/>
    <w:rsid w:val="007A0757"/>
    <w:rsid w:val="007E4FF2"/>
    <w:rsid w:val="008A4126"/>
    <w:rsid w:val="00AC4C67"/>
    <w:rsid w:val="00B671A4"/>
    <w:rsid w:val="00C56DF8"/>
    <w:rsid w:val="00D37F1E"/>
    <w:rsid w:val="00DA24F6"/>
    <w:rsid w:val="00DA4FB4"/>
    <w:rsid w:val="00DC0015"/>
    <w:rsid w:val="00E270D2"/>
    <w:rsid w:val="00E47033"/>
    <w:rsid w:val="00E74CE0"/>
    <w:rsid w:val="00E81BC2"/>
    <w:rsid w:val="00E9689A"/>
    <w:rsid w:val="00EE1DC1"/>
    <w:rsid w:val="00F1026F"/>
    <w:rsid w:val="00F67777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F2"/>
  </w:style>
  <w:style w:type="paragraph" w:styleId="a6">
    <w:name w:val="footer"/>
    <w:basedOn w:val="a"/>
    <w:link w:val="a7"/>
    <w:uiPriority w:val="99"/>
    <w:unhideWhenUsed/>
    <w:rsid w:val="007E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F2"/>
  </w:style>
  <w:style w:type="paragraph" w:styleId="a6">
    <w:name w:val="footer"/>
    <w:basedOn w:val="a"/>
    <w:link w:val="a7"/>
    <w:uiPriority w:val="99"/>
    <w:unhideWhenUsed/>
    <w:rsid w:val="007E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dgdIIRY5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9g7xQ7rRm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spmtcywy9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2021-07-30T11:43:00Z</dcterms:created>
  <dcterms:modified xsi:type="dcterms:W3CDTF">2021-07-30T11:43:00Z</dcterms:modified>
</cp:coreProperties>
</file>